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B1" w:rsidRPr="0052483D" w:rsidRDefault="0052483D">
      <w:pPr>
        <w:rPr>
          <w:rFonts w:ascii="Georgia" w:hAnsi="Georgia"/>
          <w:b/>
          <w:bCs/>
          <w:sz w:val="66"/>
          <w:szCs w:val="66"/>
          <w:shd w:val="clear" w:color="auto" w:fill="FFFFFF"/>
        </w:rPr>
      </w:pPr>
      <w:r w:rsidRPr="0052483D">
        <w:rPr>
          <w:rFonts w:ascii="Georgia" w:hAnsi="Georgia"/>
          <w:b/>
          <w:bCs/>
          <w:sz w:val="66"/>
          <w:szCs w:val="66"/>
          <w:shd w:val="clear" w:color="auto" w:fill="FFFFFF"/>
        </w:rPr>
        <w:t xml:space="preserve">India to grant Nepal access to two key ports in Gujarat &amp; </w:t>
      </w:r>
      <w:proofErr w:type="spellStart"/>
      <w:r w:rsidRPr="0052483D">
        <w:rPr>
          <w:rFonts w:ascii="Georgia" w:hAnsi="Georgia"/>
          <w:b/>
          <w:bCs/>
          <w:sz w:val="66"/>
          <w:szCs w:val="66"/>
          <w:shd w:val="clear" w:color="auto" w:fill="FFFFFF"/>
        </w:rPr>
        <w:t>Odisha</w:t>
      </w:r>
      <w:proofErr w:type="spellEnd"/>
      <w:r w:rsidRPr="0052483D">
        <w:rPr>
          <w:rFonts w:ascii="Georgia" w:hAnsi="Georgia"/>
          <w:b/>
          <w:bCs/>
          <w:sz w:val="66"/>
          <w:szCs w:val="66"/>
          <w:shd w:val="clear" w:color="auto" w:fill="FFFFFF"/>
        </w:rPr>
        <w:t xml:space="preserve"> under trade, transit treaties</w:t>
      </w:r>
    </w:p>
    <w:p w:rsidR="0052483D" w:rsidRPr="0052483D" w:rsidRDefault="0029357C">
      <w:pPr>
        <w:rPr>
          <w:rFonts w:ascii="Georgia" w:hAnsi="Georgia"/>
          <w:b/>
          <w:bCs/>
          <w:sz w:val="66"/>
          <w:szCs w:val="66"/>
          <w:shd w:val="clear" w:color="auto" w:fill="FFFFFF"/>
        </w:rPr>
      </w:pPr>
      <w:r>
        <w:rPr>
          <w:rFonts w:ascii="Georgia" w:hAnsi="Georgia"/>
          <w:b/>
          <w:bCs/>
          <w:noProof/>
          <w:sz w:val="66"/>
          <w:szCs w:val="66"/>
          <w:shd w:val="clear" w:color="auto" w:fill="FFFFFF"/>
        </w:rPr>
        <w:drawing>
          <wp:inline distT="0" distB="0" distL="0" distR="0">
            <wp:extent cx="4410075" cy="2705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4410075" cy="2705100"/>
                    </a:xfrm>
                    <a:prstGeom prst="rect">
                      <a:avLst/>
                    </a:prstGeom>
                  </pic:spPr>
                </pic:pic>
              </a:graphicData>
            </a:graphic>
          </wp:inline>
        </w:drawing>
      </w:r>
      <w:bookmarkStart w:id="0" w:name="_GoBack"/>
      <w:bookmarkEnd w:id="0"/>
    </w:p>
    <w:p w:rsidR="0052483D" w:rsidRPr="0052483D" w:rsidRDefault="0052483D" w:rsidP="0052483D">
      <w:pPr>
        <w:jc w:val="both"/>
        <w:rPr>
          <w:rFonts w:ascii="Georgia" w:hAnsi="Georgia"/>
          <w:sz w:val="24"/>
          <w:szCs w:val="24"/>
          <w:shd w:val="clear" w:color="auto" w:fill="FFFFFF"/>
        </w:rPr>
      </w:pPr>
      <w:r w:rsidRPr="0052483D">
        <w:rPr>
          <w:rFonts w:ascii="Georgia" w:hAnsi="Georgia"/>
          <w:sz w:val="24"/>
          <w:szCs w:val="24"/>
          <w:shd w:val="clear" w:color="auto" w:fill="FFFFFF"/>
        </w:rPr>
        <w:t>Under its ‘</w:t>
      </w:r>
      <w:proofErr w:type="spellStart"/>
      <w:r w:rsidRPr="0052483D">
        <w:rPr>
          <w:rFonts w:ascii="Georgia" w:hAnsi="Georgia"/>
          <w:sz w:val="24"/>
          <w:szCs w:val="24"/>
          <w:shd w:val="clear" w:color="auto" w:fill="FFFFFF"/>
        </w:rPr>
        <w:t>Neighbourhood</w:t>
      </w:r>
      <w:proofErr w:type="spellEnd"/>
      <w:r w:rsidRPr="0052483D">
        <w:rPr>
          <w:rFonts w:ascii="Georgia" w:hAnsi="Georgia"/>
          <w:sz w:val="24"/>
          <w:szCs w:val="24"/>
          <w:shd w:val="clear" w:color="auto" w:fill="FFFFFF"/>
        </w:rPr>
        <w:t xml:space="preserve"> First’ </w:t>
      </w:r>
      <w:hyperlink r:id="rId6" w:history="1">
        <w:r w:rsidRPr="0052483D">
          <w:rPr>
            <w:rStyle w:val="Hyperlink"/>
            <w:rFonts w:ascii="Georgia" w:hAnsi="Georgia"/>
            <w:color w:val="auto"/>
            <w:sz w:val="24"/>
            <w:szCs w:val="24"/>
            <w:u w:val="none"/>
            <w:shd w:val="clear" w:color="auto" w:fill="FFFFFF"/>
          </w:rPr>
          <w:t>policy</w:t>
        </w:r>
      </w:hyperlink>
      <w:r w:rsidRPr="0052483D">
        <w:rPr>
          <w:rFonts w:ascii="Georgia" w:hAnsi="Georgia"/>
          <w:sz w:val="24"/>
          <w:szCs w:val="24"/>
          <w:shd w:val="clear" w:color="auto" w:fill="FFFFFF"/>
        </w:rPr>
        <w:t xml:space="preserve"> the </w:t>
      </w:r>
      <w:proofErr w:type="spellStart"/>
      <w:r w:rsidRPr="0052483D">
        <w:rPr>
          <w:rFonts w:ascii="Georgia" w:hAnsi="Georgia"/>
          <w:sz w:val="24"/>
          <w:szCs w:val="24"/>
          <w:shd w:val="clear" w:color="auto" w:fill="FFFFFF"/>
        </w:rPr>
        <w:t>Narendra</w:t>
      </w:r>
      <w:proofErr w:type="spellEnd"/>
      <w:r w:rsidRPr="0052483D">
        <w:rPr>
          <w:rFonts w:ascii="Georgia" w:hAnsi="Georgia"/>
          <w:sz w:val="24"/>
          <w:szCs w:val="24"/>
          <w:shd w:val="clear" w:color="auto" w:fill="FFFFFF"/>
        </w:rPr>
        <w:t xml:space="preserve"> </w:t>
      </w:r>
      <w:proofErr w:type="spellStart"/>
      <w:r w:rsidRPr="0052483D">
        <w:rPr>
          <w:rFonts w:ascii="Georgia" w:hAnsi="Georgia"/>
          <w:sz w:val="24"/>
          <w:szCs w:val="24"/>
          <w:shd w:val="clear" w:color="auto" w:fill="FFFFFF"/>
        </w:rPr>
        <w:t>Modi</w:t>
      </w:r>
      <w:proofErr w:type="spellEnd"/>
      <w:r w:rsidRPr="0052483D">
        <w:rPr>
          <w:rFonts w:ascii="Georgia" w:hAnsi="Georgia"/>
          <w:sz w:val="24"/>
          <w:szCs w:val="24"/>
          <w:shd w:val="clear" w:color="auto" w:fill="FFFFFF"/>
        </w:rPr>
        <w:t xml:space="preserve"> government has decided that it will now allow Nepal to export and import goods from two of India’s strategic ports — </w:t>
      </w:r>
      <w:proofErr w:type="spellStart"/>
      <w:r w:rsidRPr="0052483D">
        <w:rPr>
          <w:rFonts w:ascii="Georgia" w:hAnsi="Georgia"/>
          <w:sz w:val="24"/>
          <w:szCs w:val="24"/>
          <w:shd w:val="clear" w:color="auto" w:fill="FFFFFF"/>
        </w:rPr>
        <w:t>Mundra</w:t>
      </w:r>
      <w:proofErr w:type="spellEnd"/>
      <w:r w:rsidRPr="0052483D">
        <w:rPr>
          <w:rFonts w:ascii="Georgia" w:hAnsi="Georgia"/>
          <w:sz w:val="24"/>
          <w:szCs w:val="24"/>
          <w:shd w:val="clear" w:color="auto" w:fill="FFFFFF"/>
        </w:rPr>
        <w:t xml:space="preserve"> Port in Gujarat and </w:t>
      </w:r>
      <w:proofErr w:type="spellStart"/>
      <w:r w:rsidRPr="0052483D">
        <w:rPr>
          <w:rFonts w:ascii="Georgia" w:hAnsi="Georgia"/>
          <w:sz w:val="24"/>
          <w:szCs w:val="24"/>
          <w:shd w:val="clear" w:color="auto" w:fill="FFFFFF"/>
        </w:rPr>
        <w:t>Dhamra</w:t>
      </w:r>
      <w:proofErr w:type="spellEnd"/>
      <w:r w:rsidRPr="0052483D">
        <w:rPr>
          <w:rFonts w:ascii="Georgia" w:hAnsi="Georgia"/>
          <w:sz w:val="24"/>
          <w:szCs w:val="24"/>
          <w:shd w:val="clear" w:color="auto" w:fill="FFFFFF"/>
        </w:rPr>
        <w:t xml:space="preserve"> Port in </w:t>
      </w:r>
      <w:proofErr w:type="spellStart"/>
      <w:r w:rsidRPr="0052483D">
        <w:rPr>
          <w:rFonts w:ascii="Georgia" w:hAnsi="Georgia"/>
          <w:sz w:val="24"/>
          <w:szCs w:val="24"/>
          <w:shd w:val="clear" w:color="auto" w:fill="FFFFFF"/>
        </w:rPr>
        <w:t>Odisha</w:t>
      </w:r>
      <w:proofErr w:type="spellEnd"/>
      <w:r w:rsidRPr="0052483D">
        <w:rPr>
          <w:rFonts w:ascii="Georgia" w:hAnsi="Georgia"/>
          <w:sz w:val="24"/>
          <w:szCs w:val="24"/>
          <w:shd w:val="clear" w:color="auto" w:fill="FFFFFF"/>
        </w:rPr>
        <w:t xml:space="preserve"> — under the yet to be revised transit treaty, negotiations for which are going on</w:t>
      </w:r>
      <w:r w:rsidRPr="0052483D">
        <w:rPr>
          <w:rFonts w:ascii="Georgia" w:hAnsi="Georgia"/>
          <w:sz w:val="24"/>
          <w:szCs w:val="24"/>
          <w:shd w:val="clear" w:color="auto" w:fill="FFFFFF"/>
        </w:rPr>
        <w:t>.</w:t>
      </w:r>
    </w:p>
    <w:p w:rsidR="0052483D" w:rsidRPr="0052483D" w:rsidRDefault="0052483D" w:rsidP="0052483D">
      <w:pPr>
        <w:pStyle w:val="NormalWeb"/>
        <w:shd w:val="clear" w:color="auto" w:fill="FFFFFF"/>
        <w:spacing w:before="0" w:beforeAutospacing="0" w:after="390" w:afterAutospacing="0" w:line="390" w:lineRule="atLeast"/>
        <w:jc w:val="both"/>
        <w:rPr>
          <w:rFonts w:ascii="Georgia" w:hAnsi="Georgia"/>
        </w:rPr>
      </w:pPr>
      <w:r w:rsidRPr="0052483D">
        <w:rPr>
          <w:rFonts w:ascii="Georgia" w:hAnsi="Georgia"/>
        </w:rPr>
        <w:t>Such a move, according to sources, will not only give Nepal enhanced entry into the Indian markets but will also enable Kathmandu to use India as a gateway to access other markets in Southeast and Central Asian regions, said a source, who wished to not be identified.</w:t>
      </w:r>
    </w:p>
    <w:p w:rsidR="0052483D" w:rsidRPr="0052483D" w:rsidRDefault="0052483D" w:rsidP="0052483D">
      <w:pPr>
        <w:pStyle w:val="NormalWeb"/>
        <w:shd w:val="clear" w:color="auto" w:fill="FFFFFF"/>
        <w:spacing w:before="0" w:beforeAutospacing="0" w:after="390" w:afterAutospacing="0" w:line="390" w:lineRule="atLeast"/>
        <w:jc w:val="both"/>
        <w:rPr>
          <w:rFonts w:ascii="Georgia" w:hAnsi="Georgia"/>
        </w:rPr>
      </w:pPr>
      <w:r w:rsidRPr="0052483D">
        <w:rPr>
          <w:rFonts w:ascii="Georgia" w:hAnsi="Georgia"/>
        </w:rPr>
        <w:t xml:space="preserve">This has been a long-pending demand by Nepal, which had been pushing India for such an </w:t>
      </w:r>
      <w:r w:rsidRPr="0052483D">
        <w:rPr>
          <w:rFonts w:ascii="Georgia" w:hAnsi="Georgia"/>
        </w:rPr>
        <w:t>up gradation</w:t>
      </w:r>
      <w:r w:rsidRPr="0052483D">
        <w:rPr>
          <w:rFonts w:ascii="Georgia" w:hAnsi="Georgia"/>
        </w:rPr>
        <w:t> in both the trade as well transit treaties that were signed decades ago.</w:t>
      </w:r>
    </w:p>
    <w:p w:rsidR="0052483D" w:rsidRPr="0052483D" w:rsidRDefault="0052483D" w:rsidP="0052483D">
      <w:pPr>
        <w:pStyle w:val="NormalWeb"/>
        <w:shd w:val="clear" w:color="auto" w:fill="FFFFFF"/>
        <w:spacing w:before="0" w:beforeAutospacing="0" w:after="390" w:afterAutospacing="0" w:line="390" w:lineRule="atLeast"/>
        <w:jc w:val="both"/>
        <w:rPr>
          <w:rFonts w:ascii="Georgia" w:hAnsi="Georgia"/>
        </w:rPr>
      </w:pPr>
      <w:r w:rsidRPr="0052483D">
        <w:rPr>
          <w:rFonts w:ascii="Georgia" w:hAnsi="Georgia"/>
        </w:rPr>
        <w:lastRenderedPageBreak/>
        <w:t xml:space="preserve">The agreement was initially </w:t>
      </w:r>
      <w:r w:rsidRPr="0052483D">
        <w:rPr>
          <w:rFonts w:ascii="Georgia" w:hAnsi="Georgia"/>
        </w:rPr>
        <w:t>finalized</w:t>
      </w:r>
      <w:r w:rsidRPr="0052483D">
        <w:rPr>
          <w:rFonts w:ascii="Georgia" w:hAnsi="Georgia"/>
        </w:rPr>
        <w:t xml:space="preserve"> as ‘The Treaty of Trade and Transit’ that was </w:t>
      </w:r>
      <w:hyperlink r:id="rId7" w:history="1">
        <w:r w:rsidRPr="0052483D">
          <w:rPr>
            <w:rStyle w:val="Hyperlink"/>
            <w:rFonts w:ascii="Georgia" w:hAnsi="Georgia"/>
            <w:color w:val="auto"/>
            <w:u w:val="none"/>
          </w:rPr>
          <w:t>signed between</w:t>
        </w:r>
      </w:hyperlink>
      <w:r w:rsidRPr="0052483D">
        <w:rPr>
          <w:rFonts w:ascii="Georgia" w:hAnsi="Georgia"/>
        </w:rPr>
        <w:t xml:space="preserve"> the friendly </w:t>
      </w:r>
      <w:r w:rsidRPr="0052483D">
        <w:rPr>
          <w:rFonts w:ascii="Georgia" w:hAnsi="Georgia"/>
        </w:rPr>
        <w:t>neighbors</w:t>
      </w:r>
      <w:r w:rsidRPr="0052483D">
        <w:rPr>
          <w:rFonts w:ascii="Georgia" w:hAnsi="Georgia"/>
        </w:rPr>
        <w:t xml:space="preserve"> in September, 1960. Thereafter, in 1978, the treaty was split into two — trade and transit.</w:t>
      </w:r>
    </w:p>
    <w:p w:rsidR="0052483D" w:rsidRDefault="0052483D" w:rsidP="0052483D">
      <w:pPr>
        <w:jc w:val="both"/>
        <w:rPr>
          <w:rFonts w:ascii="Georgia" w:hAnsi="Georgia"/>
          <w:sz w:val="24"/>
          <w:szCs w:val="24"/>
          <w:shd w:val="clear" w:color="auto" w:fill="FFFFFF"/>
        </w:rPr>
      </w:pPr>
      <w:r w:rsidRPr="0052483D">
        <w:rPr>
          <w:rFonts w:ascii="Georgia" w:hAnsi="Georgia"/>
          <w:sz w:val="24"/>
          <w:szCs w:val="24"/>
          <w:shd w:val="clear" w:color="auto" w:fill="FFFFFF"/>
        </w:rPr>
        <w:t>The trade treaty allows Nepal unilateral duty-free access to the Indian market even as India remains Nepal’s largest trading partner. However, Nepal continues to complain that it has not been able to penetrate the Indian markets for its good due to various non-tariff barriers.</w:t>
      </w:r>
    </w:p>
    <w:p w:rsidR="0052483D" w:rsidRPr="0052483D" w:rsidRDefault="0052483D" w:rsidP="0052483D">
      <w:pPr>
        <w:jc w:val="both"/>
        <w:rPr>
          <w:rFonts w:ascii="Georgia" w:hAnsi="Georgia"/>
          <w:sz w:val="24"/>
          <w:szCs w:val="24"/>
          <w:shd w:val="clear" w:color="auto" w:fill="FFFFFF"/>
        </w:rPr>
      </w:pPr>
      <w:r>
        <w:rPr>
          <w:rFonts w:ascii="Georgia" w:hAnsi="Georgia"/>
          <w:sz w:val="24"/>
          <w:szCs w:val="24"/>
          <w:shd w:val="clear" w:color="auto" w:fill="FFFFFF"/>
        </w:rPr>
        <w:tab/>
        <w:t>Source:</w:t>
      </w:r>
      <w:r w:rsidRPr="0052483D">
        <w:t xml:space="preserve"> </w:t>
      </w:r>
      <w:r w:rsidRPr="0052483D">
        <w:rPr>
          <w:rFonts w:ascii="Georgia" w:hAnsi="Georgia"/>
          <w:sz w:val="24"/>
          <w:szCs w:val="24"/>
          <w:shd w:val="clear" w:color="auto" w:fill="FFFFFF"/>
        </w:rPr>
        <w:t>https://theprint.in/diplomacy/india-to-grant-nepal-access-to-two-key-ports-in-gujarat-odisha-under-trade-transit-treaties/1104496/</w:t>
      </w:r>
    </w:p>
    <w:sectPr w:rsidR="0052483D" w:rsidRPr="0052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3D"/>
    <w:rsid w:val="0005737E"/>
    <w:rsid w:val="0029357C"/>
    <w:rsid w:val="0052483D"/>
    <w:rsid w:val="00E96CB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83D"/>
    <w:rPr>
      <w:color w:val="0000FF"/>
      <w:u w:val="single"/>
    </w:rPr>
  </w:style>
  <w:style w:type="paragraph" w:styleId="NormalWeb">
    <w:name w:val="Normal (Web)"/>
    <w:basedOn w:val="Normal"/>
    <w:uiPriority w:val="99"/>
    <w:semiHidden/>
    <w:unhideWhenUsed/>
    <w:rsid w:val="005248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357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9357C"/>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83D"/>
    <w:rPr>
      <w:color w:val="0000FF"/>
      <w:u w:val="single"/>
    </w:rPr>
  </w:style>
  <w:style w:type="paragraph" w:styleId="NormalWeb">
    <w:name w:val="Normal (Web)"/>
    <w:basedOn w:val="Normal"/>
    <w:uiPriority w:val="99"/>
    <w:semiHidden/>
    <w:unhideWhenUsed/>
    <w:rsid w:val="005248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357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9357C"/>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a.gov.in/bilateral-documents.htm?dtl/6379/Treaty+of+Trade+and+Trans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eprint.in/world/neighbourhood-first-policy-india-continues-to-prioritize-its-neighbours-in-intl-activities/914012/"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2022-09-05T04:51:00Z</dcterms:created>
  <dcterms:modified xsi:type="dcterms:W3CDTF">2022-09-05T05:26:00Z</dcterms:modified>
</cp:coreProperties>
</file>